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Valstybės įmonė „Regitra“, 110078991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Liepkalnio g. 97, LT-02121 Vilnius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Džiuljeta Malinauskaitė, tel. 8 5 264 6466, el. paštas dziuljeta.malinauskaite@regitra.lt, interneto adresas www.regitra.lt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3AF0">
        <w:rPr>
          <w:rFonts w:ascii="Times New Roman" w:hAnsi="Times New Roman" w:cs="Times New Roman"/>
          <w:sz w:val="24"/>
          <w:szCs w:val="24"/>
        </w:rPr>
        <w:t>18</w:t>
      </w:r>
      <w:r w:rsidR="00BA10EC">
        <w:rPr>
          <w:rFonts w:ascii="Times New Roman" w:hAnsi="Times New Roman" w:cs="Times New Roman"/>
          <w:sz w:val="24"/>
          <w:szCs w:val="24"/>
        </w:rPr>
        <w:t>4037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10EC">
        <w:rPr>
          <w:rFonts w:ascii="Times New Roman" w:hAnsi="Times New Roman" w:cs="Times New Roman"/>
          <w:sz w:val="24"/>
          <w:szCs w:val="24"/>
        </w:rPr>
        <w:t xml:space="preserve"> Transporto riemonių nuoma praktikos egzaminams C, CE kategorijai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10EC">
        <w:rPr>
          <w:rFonts w:ascii="Times New Roman" w:hAnsi="Times New Roman" w:cs="Times New Roman"/>
          <w:sz w:val="24"/>
          <w:szCs w:val="24"/>
        </w:rPr>
        <w:t xml:space="preserve"> </w:t>
      </w:r>
      <w:r w:rsidR="00BA10EC">
        <w:rPr>
          <w:rFonts w:ascii="Times New Roman" w:hAnsi="Times New Roman" w:cs="Times New Roman"/>
          <w:sz w:val="24"/>
          <w:szCs w:val="24"/>
        </w:rPr>
        <w:t>Transporto riemonių nuoma praktikos egzaminams C, CE kategorijai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  <w:r w:rsidR="00BA10EC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10EC">
        <w:rPr>
          <w:rFonts w:ascii="Times New Roman" w:hAnsi="Times New Roman" w:cs="Times New Roman"/>
          <w:sz w:val="24"/>
          <w:szCs w:val="24"/>
        </w:rPr>
        <w:t xml:space="preserve"> 1 dalis – </w:t>
      </w:r>
      <w:r w:rsidR="00BA10EC">
        <w:rPr>
          <w:rFonts w:ascii="Times New Roman" w:hAnsi="Times New Roman" w:cs="Times New Roman"/>
          <w:sz w:val="24"/>
          <w:szCs w:val="24"/>
        </w:rPr>
        <w:t>Transporto riemonių nuoma praktikos egzaminams C, CE kategorijai</w:t>
      </w:r>
      <w:r w:rsidR="00BA10EC">
        <w:rPr>
          <w:rFonts w:ascii="Times New Roman" w:hAnsi="Times New Roman" w:cs="Times New Roman"/>
          <w:sz w:val="24"/>
          <w:szCs w:val="24"/>
        </w:rPr>
        <w:t xml:space="preserve"> Marijampolės filiale; 2 dalis – </w:t>
      </w:r>
      <w:r w:rsidR="00BA10EC">
        <w:rPr>
          <w:rFonts w:ascii="Times New Roman" w:hAnsi="Times New Roman" w:cs="Times New Roman"/>
          <w:sz w:val="24"/>
          <w:szCs w:val="24"/>
        </w:rPr>
        <w:t>Transporto riemonių nuoma praktikos egzaminams C, CE kategorijai</w:t>
      </w:r>
      <w:r w:rsidR="00BA10EC">
        <w:rPr>
          <w:rFonts w:ascii="Times New Roman" w:hAnsi="Times New Roman" w:cs="Times New Roman"/>
          <w:sz w:val="24"/>
          <w:szCs w:val="24"/>
        </w:rPr>
        <w:t xml:space="preserve"> Alytaus filiale; 6 dalis – </w:t>
      </w:r>
      <w:r w:rsidR="00BA10EC">
        <w:rPr>
          <w:rFonts w:ascii="Times New Roman" w:hAnsi="Times New Roman" w:cs="Times New Roman"/>
          <w:sz w:val="24"/>
          <w:szCs w:val="24"/>
        </w:rPr>
        <w:t>Transporto riemonių nuoma praktikos egzaminams C, CE kategorijai</w:t>
      </w:r>
      <w:r w:rsidR="00BA10EC">
        <w:rPr>
          <w:rFonts w:ascii="Times New Roman" w:hAnsi="Times New Roman" w:cs="Times New Roman"/>
          <w:sz w:val="24"/>
          <w:szCs w:val="24"/>
        </w:rPr>
        <w:t xml:space="preserve"> Kauno filiale; 7 dalis – </w:t>
      </w:r>
      <w:r w:rsidR="00BA10EC">
        <w:rPr>
          <w:rFonts w:ascii="Times New Roman" w:hAnsi="Times New Roman" w:cs="Times New Roman"/>
          <w:sz w:val="24"/>
          <w:szCs w:val="24"/>
        </w:rPr>
        <w:t>Transporto riemonių nuoma praktikos egzaminams C, CE kategorijai</w:t>
      </w:r>
      <w:r w:rsidR="00BA10EC">
        <w:rPr>
          <w:rFonts w:ascii="Times New Roman" w:hAnsi="Times New Roman" w:cs="Times New Roman"/>
          <w:sz w:val="24"/>
          <w:szCs w:val="24"/>
        </w:rPr>
        <w:t xml:space="preserve"> Tauragės filiale.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10EC">
        <w:rPr>
          <w:rFonts w:ascii="Times New Roman" w:hAnsi="Times New Roman" w:cs="Times New Roman"/>
          <w:sz w:val="24"/>
          <w:szCs w:val="24"/>
        </w:rPr>
        <w:t xml:space="preserve"> 1 dalis – UAB „ARV-Auto”, įmonės kodas – 132141896; 2 dalis – Alytaus profesinio rengimo centras (3000039337); 6 dalis – </w:t>
      </w:r>
      <w:r w:rsidR="00BA10EC">
        <w:rPr>
          <w:rFonts w:ascii="Times New Roman" w:hAnsi="Times New Roman" w:cs="Times New Roman"/>
          <w:sz w:val="24"/>
          <w:szCs w:val="24"/>
        </w:rPr>
        <w:t>UAB „ARV-Auto”, įmonės kodas – 132141896</w:t>
      </w:r>
      <w:r w:rsidR="00BA10EC">
        <w:rPr>
          <w:rFonts w:ascii="Times New Roman" w:hAnsi="Times New Roman" w:cs="Times New Roman"/>
          <w:sz w:val="24"/>
          <w:szCs w:val="24"/>
        </w:rPr>
        <w:t>; 7 dalis – UAB „Biceda”, įmonės kodas – 179878576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Bendra galutinė sutarties vertė eurais ir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10EC">
        <w:rPr>
          <w:rFonts w:ascii="Times New Roman" w:hAnsi="Times New Roman" w:cs="Times New Roman"/>
          <w:sz w:val="24"/>
          <w:szCs w:val="24"/>
        </w:rPr>
        <w:t xml:space="preserve"> 1 dalis – 4392,00 Eur su PVM; 2 dalis – 15500,00 Eur su PVM; 6 dalis – 21989,00 Eur su PVM; 7 dalis – 16000,00 Eur su PVM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12897" w:rsidRDefault="004F73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4F3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3AF0">
        <w:rPr>
          <w:rFonts w:ascii="Times New Roman" w:hAnsi="Times New Roman" w:cs="Times New Roman"/>
          <w:sz w:val="24"/>
          <w:szCs w:val="24"/>
        </w:rPr>
        <w:t>0</w:t>
      </w:r>
      <w:r w:rsidR="00BA10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10EC">
        <w:rPr>
          <w:rFonts w:ascii="Times New Roman" w:hAnsi="Times New Roman" w:cs="Times New Roman"/>
          <w:sz w:val="24"/>
          <w:szCs w:val="24"/>
        </w:rPr>
        <w:t>01</w:t>
      </w:r>
      <w:r w:rsidR="004F3AF0">
        <w:rPr>
          <w:rFonts w:ascii="Times New Roman" w:hAnsi="Times New Roman" w:cs="Times New Roman"/>
          <w:sz w:val="24"/>
          <w:szCs w:val="24"/>
        </w:rPr>
        <w:t>.</w:t>
      </w:r>
    </w:p>
    <w:p w:rsidR="00112897" w:rsidRDefault="00112897">
      <w:pPr>
        <w:spacing w:after="0" w:line="240" w:lineRule="auto"/>
        <w:jc w:val="center"/>
      </w:pPr>
    </w:p>
    <w:p w:rsidR="00112897" w:rsidRDefault="004F731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2897" w:rsidRDefault="00112897">
      <w:pPr>
        <w:spacing w:after="0" w:line="240" w:lineRule="auto"/>
        <w:jc w:val="center"/>
      </w:pPr>
    </w:p>
    <w:sectPr w:rsidR="0011289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CD" w:rsidRDefault="009D25CD">
      <w:pPr>
        <w:spacing w:after="0" w:line="240" w:lineRule="auto"/>
      </w:pPr>
      <w:r>
        <w:separator/>
      </w:r>
    </w:p>
  </w:endnote>
  <w:endnote w:type="continuationSeparator" w:id="0">
    <w:p w:rsidR="009D25CD" w:rsidRDefault="009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97" w:rsidRDefault="00112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CD" w:rsidRDefault="009D25CD">
      <w:pPr>
        <w:spacing w:after="0" w:line="240" w:lineRule="auto"/>
      </w:pPr>
      <w:r>
        <w:separator/>
      </w:r>
    </w:p>
  </w:footnote>
  <w:footnote w:type="continuationSeparator" w:id="0">
    <w:p w:rsidR="009D25CD" w:rsidRDefault="009D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12897"/>
    <w:rsid w:val="0036194F"/>
    <w:rsid w:val="003772E0"/>
    <w:rsid w:val="004B263C"/>
    <w:rsid w:val="004F3AF0"/>
    <w:rsid w:val="004F7310"/>
    <w:rsid w:val="00664B0D"/>
    <w:rsid w:val="009D25CD"/>
    <w:rsid w:val="00A84D90"/>
    <w:rsid w:val="00AE1128"/>
    <w:rsid w:val="00BA10EC"/>
    <w:rsid w:val="00BD6F4D"/>
    <w:rsid w:val="00C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B0D5-997B-4CD7-8881-A461655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dcterms:created xsi:type="dcterms:W3CDTF">2017-06-01T05:31:00Z</dcterms:created>
  <dcterms:modified xsi:type="dcterms:W3CDTF">2017-06-01T05:40:00Z</dcterms:modified>
</cp:coreProperties>
</file>